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20" w:rsidRDefault="00E572C7">
      <w:pPr>
        <w:pStyle w:val="Body"/>
      </w:pPr>
      <w:bookmarkStart w:id="0" w:name="_GoBack"/>
      <w:bookmarkEnd w:id="0"/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3781197</wp:posOffset>
            </wp:positionH>
            <wp:positionV relativeFrom="page">
              <wp:posOffset>286045</wp:posOffset>
            </wp:positionV>
            <wp:extent cx="2156053" cy="110555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AUAV_logo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053" cy="11055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44C20" w:rsidRDefault="00344C20">
      <w:pPr>
        <w:pStyle w:val="Body"/>
      </w:pPr>
    </w:p>
    <w:p w:rsidR="00344C20" w:rsidRDefault="00344C20">
      <w:pPr>
        <w:pStyle w:val="Body"/>
      </w:pPr>
    </w:p>
    <w:p w:rsidR="00344C20" w:rsidRDefault="00344C20">
      <w:pPr>
        <w:pStyle w:val="Body"/>
      </w:pPr>
    </w:p>
    <w:p w:rsidR="00344C20" w:rsidRDefault="00E572C7">
      <w:pPr>
        <w:pStyle w:val="Body"/>
      </w:pPr>
      <w:r>
        <w:rPr>
          <w:noProof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4161790</wp:posOffset>
            </wp:positionH>
            <wp:positionV relativeFrom="line">
              <wp:posOffset>296034</wp:posOffset>
            </wp:positionV>
            <wp:extent cx="2007279" cy="226936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inkedin and consultant card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279" cy="22693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44C20" w:rsidRDefault="00E572C7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Matthew J Beebe - </w:t>
      </w:r>
      <w:r>
        <w:rPr>
          <w:b/>
          <w:bCs/>
          <w:sz w:val="28"/>
          <w:szCs w:val="28"/>
          <w:lang w:val="pt-PT"/>
        </w:rPr>
        <w:t>CEO/President</w:t>
      </w:r>
    </w:p>
    <w:p w:rsidR="00344C20" w:rsidRDefault="00344C20">
      <w:pPr>
        <w:pStyle w:val="Body"/>
      </w:pPr>
    </w:p>
    <w:p w:rsidR="00344C20" w:rsidRDefault="00E572C7">
      <w:pPr>
        <w:pStyle w:val="Body"/>
      </w:pPr>
      <w:r>
        <w:rPr>
          <w:rFonts w:eastAsia="Arial Unicode MS" w:cs="Arial Unicode MS"/>
        </w:rPr>
        <w:t>Matthew Beebe has over 25 years of experience in IT operations and has proven expertise and skills in managing large enterprise systems including software design, development, implementation and operations.</w:t>
      </w:r>
    </w:p>
    <w:p w:rsidR="00344C20" w:rsidRDefault="00344C20">
      <w:pPr>
        <w:pStyle w:val="Body"/>
      </w:pPr>
    </w:p>
    <w:p w:rsidR="00344C20" w:rsidRDefault="00E572C7">
      <w:pPr>
        <w:pStyle w:val="Body"/>
      </w:pPr>
      <w:r>
        <w:rPr>
          <w:rFonts w:eastAsia="Arial Unicode MS" w:cs="Arial Unicode MS"/>
        </w:rPr>
        <w:t xml:space="preserve">He has </w:t>
      </w:r>
      <w:r>
        <w:rPr>
          <w:rFonts w:eastAsia="Arial Unicode MS" w:cs="Arial Unicode MS"/>
        </w:rPr>
        <w:t>a BA in Public Relations and Advertising and has some experience in television operations, photography and videography.</w:t>
      </w:r>
    </w:p>
    <w:p w:rsidR="00344C20" w:rsidRDefault="00344C20">
      <w:pPr>
        <w:pStyle w:val="Body"/>
      </w:pPr>
    </w:p>
    <w:p w:rsidR="00344C20" w:rsidRDefault="00E572C7">
      <w:pPr>
        <w:pStyle w:val="Body"/>
      </w:pPr>
      <w:r>
        <w:rPr>
          <w:rFonts w:eastAsia="Arial Unicode MS" w:cs="Arial Unicode MS"/>
        </w:rPr>
        <w:t xml:space="preserve">Matthew has been flying large scale radio controlled fixed wing and multi-rotor aircrafts for over 8 years. He is a licensed ham radio </w:t>
      </w:r>
      <w:r>
        <w:rPr>
          <w:rFonts w:eastAsia="Arial Unicode MS" w:cs="Arial Unicode MS"/>
        </w:rPr>
        <w:t>operator and currently working on his private pilot license.</w:t>
      </w:r>
    </w:p>
    <w:p w:rsidR="00344C20" w:rsidRDefault="00E572C7">
      <w:pPr>
        <w:pStyle w:val="Body"/>
      </w:pPr>
      <w:r>
        <w:rPr>
          <w:rFonts w:eastAsia="Arial Unicode MS" w:cs="Arial Unicode MS"/>
        </w:rPr>
        <w:t>As a result of Matthew</w:t>
      </w:r>
      <w:r>
        <w:rPr>
          <w:rFonts w:eastAsia="Arial Unicode MS" w:cs="Arial Unicode MS"/>
        </w:rPr>
        <w:t>’</w:t>
      </w:r>
      <w:r>
        <w:rPr>
          <w:rFonts w:eastAsia="Arial Unicode MS" w:cs="Arial Unicode MS"/>
        </w:rPr>
        <w:t>s love of flying, his understanding of photography and videography and his IT design and development expertise, he changed careers and started GA UAV Services, LLC.</w:t>
      </w:r>
    </w:p>
    <w:p w:rsidR="00344C20" w:rsidRDefault="00344C20">
      <w:pPr>
        <w:pStyle w:val="Body"/>
      </w:pPr>
    </w:p>
    <w:p w:rsidR="00344C20" w:rsidRDefault="00344C20">
      <w:pPr>
        <w:pStyle w:val="Body"/>
      </w:pPr>
    </w:p>
    <w:p w:rsidR="00344C20" w:rsidRDefault="00E572C7">
      <w:pPr>
        <w:pStyle w:val="Body"/>
      </w:pPr>
      <w:r>
        <w:rPr>
          <w:rFonts w:eastAsia="Arial Unicode MS" w:cs="Arial Unicode MS"/>
          <w:b/>
          <w:bCs/>
          <w:sz w:val="28"/>
          <w:szCs w:val="28"/>
          <w:lang w:val="da-DK"/>
        </w:rPr>
        <w:t>David</w:t>
      </w:r>
      <w:r>
        <w:rPr>
          <w:rFonts w:eastAsia="Arial Unicode MS" w:cs="Arial Unicode MS"/>
          <w:b/>
          <w:bCs/>
          <w:sz w:val="28"/>
          <w:szCs w:val="28"/>
          <w:lang w:val="da-DK"/>
        </w:rPr>
        <w:t xml:space="preserve"> Price</w:t>
      </w:r>
      <w:r>
        <w:rPr>
          <w:rFonts w:eastAsia="Arial Unicode MS" w:cs="Arial Unicode MS"/>
          <w:b/>
          <w:bCs/>
          <w:sz w:val="28"/>
          <w:szCs w:val="28"/>
        </w:rPr>
        <w:t xml:space="preserve"> - Consulting Operations Director</w:t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4161790</wp:posOffset>
            </wp:positionH>
            <wp:positionV relativeFrom="line">
              <wp:posOffset>190566</wp:posOffset>
            </wp:positionV>
            <wp:extent cx="1938021" cy="240277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Dave Price pic2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021" cy="24027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44C20" w:rsidRDefault="00344C20">
      <w:pPr>
        <w:pStyle w:val="Body"/>
      </w:pPr>
    </w:p>
    <w:p w:rsidR="00344C20" w:rsidRDefault="00E572C7">
      <w:pPr>
        <w:pStyle w:val="Body"/>
      </w:pPr>
      <w:r>
        <w:rPr>
          <w:rFonts w:eastAsia="Arial Unicode MS" w:cs="Arial Unicode MS"/>
        </w:rPr>
        <w:t>Dave Price recently joined GA UAV Services, LLC as our Consulting Operations Director.  He is the senior member of the GTRI/ATASL Unmanned Aerial Systems flight test team.  The team is comprised of 5 to 8 full-time</w:t>
      </w:r>
      <w:r>
        <w:rPr>
          <w:rFonts w:eastAsia="Arial Unicode MS" w:cs="Arial Unicode MS"/>
        </w:rPr>
        <w:t xml:space="preserve"> researchers, with specialties in power plant &amp; propulsion, airframe, sensors &amp; payload integration, aerial imaging, software design, and systems engineering.  The team includes members from 5 GTRI Laboratories to support specific missions or programs with</w:t>
      </w:r>
      <w:r>
        <w:rPr>
          <w:rFonts w:eastAsia="Arial Unicode MS" w:cs="Arial Unicode MS"/>
        </w:rPr>
        <w:t xml:space="preserve"> the technology needed.</w:t>
      </w:r>
    </w:p>
    <w:p w:rsidR="00344C20" w:rsidRDefault="00344C20">
      <w:pPr>
        <w:pStyle w:val="Body"/>
      </w:pPr>
    </w:p>
    <w:p w:rsidR="00344C20" w:rsidRDefault="00E572C7">
      <w:pPr>
        <w:pStyle w:val="Body"/>
      </w:pPr>
      <w:r>
        <w:rPr>
          <w:rFonts w:eastAsia="Arial Unicode MS" w:cs="Arial Unicode MS"/>
        </w:rPr>
        <w:t>In addition to being a UAS pilot and radio/</w:t>
      </w:r>
      <w:proofErr w:type="spellStart"/>
      <w:r>
        <w:rPr>
          <w:rFonts w:eastAsia="Arial Unicode MS" w:cs="Arial Unicode MS"/>
        </w:rPr>
        <w:t>comms</w:t>
      </w:r>
      <w:proofErr w:type="spellEnd"/>
      <w:r>
        <w:rPr>
          <w:rFonts w:eastAsia="Arial Unicode MS" w:cs="Arial Unicode MS"/>
        </w:rPr>
        <w:t xml:space="preserve"> specialist, since 2006, Mr. Price</w:t>
      </w:r>
      <w:r>
        <w:rPr>
          <w:rFonts w:eastAsia="Arial Unicode MS" w:cs="Arial Unicode MS"/>
        </w:rPr>
        <w:t>’</w:t>
      </w:r>
      <w:r>
        <w:rPr>
          <w:rFonts w:eastAsia="Arial Unicode MS" w:cs="Arial Unicode MS"/>
        </w:rPr>
        <w:t>s responsibilities have become primarily interface with FAA and military ranges.  Here, he composes applications to obtain flight approval in restri</w:t>
      </w:r>
      <w:r>
        <w:rPr>
          <w:rFonts w:eastAsia="Arial Unicode MS" w:cs="Arial Unicode MS"/>
        </w:rPr>
        <w:t>cted military airspace as well as National Airspace System.  He currently holds 25 active FAA Certificate of Authorization waivers (COAs), more than any other university.</w:t>
      </w:r>
    </w:p>
    <w:p w:rsidR="00344C20" w:rsidRDefault="00344C20">
      <w:pPr>
        <w:pStyle w:val="Body"/>
      </w:pPr>
    </w:p>
    <w:p w:rsidR="00344C20" w:rsidRDefault="00E572C7">
      <w:pPr>
        <w:pStyle w:val="Body"/>
      </w:pPr>
      <w:r>
        <w:rPr>
          <w:rFonts w:eastAsia="Arial Unicode MS" w:cs="Arial Unicode MS"/>
        </w:rPr>
        <w:t>Dave Price has been trained on multi-rotor UAS at U.S. Army base Ft. Benning, Georgi</w:t>
      </w:r>
      <w:r>
        <w:rPr>
          <w:rFonts w:eastAsia="Arial Unicode MS" w:cs="Arial Unicode MS"/>
        </w:rPr>
        <w:t xml:space="preserve">a, after </w:t>
      </w:r>
      <w:proofErr w:type="gramStart"/>
      <w:r>
        <w:rPr>
          <w:rFonts w:eastAsia="Arial Unicode MS" w:cs="Arial Unicode MS"/>
        </w:rPr>
        <w:t>which</w:t>
      </w:r>
      <w:proofErr w:type="gramEnd"/>
      <w:r>
        <w:rPr>
          <w:rFonts w:eastAsia="Arial Unicode MS" w:cs="Arial Unicode MS"/>
        </w:rPr>
        <w:t xml:space="preserve"> he flew a UAS for police S.W.A.T. officers in a simulated active shooter exercise.  He has been an active builder and pilot of amateur UAS since 1986.</w:t>
      </w:r>
    </w:p>
    <w:sectPr w:rsidR="00344C20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2C7" w:rsidRDefault="00E572C7">
      <w:r>
        <w:separator/>
      </w:r>
    </w:p>
  </w:endnote>
  <w:endnote w:type="continuationSeparator" w:id="0">
    <w:p w:rsidR="00E572C7" w:rsidRDefault="00E5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C20" w:rsidRDefault="00344C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2C7" w:rsidRDefault="00E572C7">
      <w:r>
        <w:separator/>
      </w:r>
    </w:p>
  </w:footnote>
  <w:footnote w:type="continuationSeparator" w:id="0">
    <w:p w:rsidR="00E572C7" w:rsidRDefault="00E57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C20" w:rsidRDefault="00E572C7">
    <w:pPr>
      <w:pStyle w:val="HeaderFooter"/>
      <w:tabs>
        <w:tab w:val="clear" w:pos="9020"/>
        <w:tab w:val="center" w:pos="4680"/>
        <w:tab w:val="right" w:pos="9360"/>
      </w:tabs>
    </w:pPr>
    <w:r>
      <w:rPr>
        <w:sz w:val="60"/>
        <w:szCs w:val="60"/>
      </w:rPr>
      <w:t>SPEAKERS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44C20"/>
    <w:rsid w:val="00344C20"/>
    <w:rsid w:val="005A3E36"/>
    <w:rsid w:val="00E5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</dc:creator>
  <cp:lastModifiedBy>Mike B</cp:lastModifiedBy>
  <cp:revision>2</cp:revision>
  <dcterms:created xsi:type="dcterms:W3CDTF">2016-02-03T23:28:00Z</dcterms:created>
  <dcterms:modified xsi:type="dcterms:W3CDTF">2016-02-03T23:28:00Z</dcterms:modified>
</cp:coreProperties>
</file>